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D8A" w:rsidRPr="00C545EA" w:rsidRDefault="00C545EA">
      <w:pPr>
        <w:rPr>
          <w:b/>
          <w:sz w:val="24"/>
        </w:rPr>
      </w:pPr>
      <w:r w:rsidRPr="00C545EA">
        <w:rPr>
          <w:rFonts w:hint="eastAsia"/>
          <w:b/>
          <w:sz w:val="24"/>
        </w:rPr>
        <w:t>RECOPE</w:t>
      </w:r>
      <w:r w:rsidRPr="00C545EA">
        <w:rPr>
          <w:b/>
          <w:sz w:val="24"/>
        </w:rPr>
        <w:t xml:space="preserve"> </w:t>
      </w:r>
      <w:r w:rsidRPr="00C545EA">
        <w:rPr>
          <w:rFonts w:hint="eastAsia"/>
          <w:b/>
          <w:sz w:val="24"/>
        </w:rPr>
        <w:t>Project</w:t>
      </w:r>
    </w:p>
    <w:p w:rsidR="00C545EA" w:rsidRDefault="00406F5C" w:rsidP="00C545EA">
      <w:pPr>
        <w:jc w:val="both"/>
        <w:rPr>
          <w:b/>
          <w:sz w:val="24"/>
        </w:rPr>
      </w:pPr>
      <w:r w:rsidRPr="00406F5C"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301625</wp:posOffset>
            </wp:positionV>
            <wp:extent cx="5413375" cy="274828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545EA" w:rsidRPr="00C545EA">
        <w:rPr>
          <w:b/>
          <w:sz w:val="24"/>
        </w:rPr>
        <w:t>Preliminary Results</w:t>
      </w:r>
    </w:p>
    <w:p w:rsidR="00C545EA" w:rsidRDefault="00406F5C" w:rsidP="00C545EA">
      <w:pPr>
        <w:jc w:val="both"/>
        <w:rPr>
          <w:sz w:val="24"/>
        </w:rPr>
      </w:pPr>
      <w:bookmarkStart w:id="0" w:name="_GoBack"/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3841750</wp:posOffset>
            </wp:positionV>
            <wp:extent cx="5055870" cy="421767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55F7D" w:rsidRPr="00406F5C">
        <w:rPr>
          <w:b/>
          <w:sz w:val="24"/>
        </w:rPr>
        <w:t>Fig</w:t>
      </w:r>
      <w:r w:rsidR="00B56866" w:rsidRPr="00406F5C">
        <w:rPr>
          <w:b/>
          <w:sz w:val="24"/>
        </w:rPr>
        <w:t>ure 1.</w:t>
      </w:r>
      <w:r w:rsidR="00B56866">
        <w:rPr>
          <w:sz w:val="24"/>
        </w:rPr>
        <w:t xml:space="preserve"> Plant dry weight</w:t>
      </w:r>
      <w:r w:rsidR="006014F7">
        <w:rPr>
          <w:sz w:val="24"/>
        </w:rPr>
        <w:t xml:space="preserve"> of wheat</w:t>
      </w:r>
      <w:r w:rsidR="00B56866">
        <w:rPr>
          <w:sz w:val="24"/>
        </w:rPr>
        <w:t xml:space="preserve"> under different soil types and </w:t>
      </w:r>
      <w:proofErr w:type="spellStart"/>
      <w:r w:rsidR="00B56866">
        <w:rPr>
          <w:sz w:val="24"/>
        </w:rPr>
        <w:t>biochar</w:t>
      </w:r>
      <w:proofErr w:type="spellEnd"/>
      <w:r w:rsidR="00B56866">
        <w:rPr>
          <w:sz w:val="24"/>
        </w:rPr>
        <w:t xml:space="preserve"> combinations</w:t>
      </w:r>
      <w:r w:rsidR="00143FB8">
        <w:rPr>
          <w:sz w:val="24"/>
        </w:rPr>
        <w:t xml:space="preserve"> with and without phosphorus (P) application</w:t>
      </w:r>
      <w:r w:rsidR="00B56866">
        <w:rPr>
          <w:sz w:val="24"/>
        </w:rPr>
        <w:t xml:space="preserve">. The data represent mean values </w:t>
      </w:r>
      <w:r w:rsidR="00B56866">
        <w:rPr>
          <w:rFonts w:cstheme="minorHAnsi"/>
          <w:sz w:val="24"/>
        </w:rPr>
        <w:t>±</w:t>
      </w:r>
      <w:r w:rsidR="00B56866">
        <w:rPr>
          <w:sz w:val="24"/>
        </w:rPr>
        <w:t xml:space="preserve"> SE of five replicates. *, ** and *** indicate the significant differences</w:t>
      </w:r>
      <w:r>
        <w:rPr>
          <w:sz w:val="24"/>
        </w:rPr>
        <w:t xml:space="preserve"> of the total dry weight between soil type, </w:t>
      </w:r>
      <w:proofErr w:type="spellStart"/>
      <w:r>
        <w:rPr>
          <w:sz w:val="24"/>
        </w:rPr>
        <w:t>biochar</w:t>
      </w:r>
      <w:proofErr w:type="spellEnd"/>
      <w:r>
        <w:rPr>
          <w:sz w:val="24"/>
        </w:rPr>
        <w:t>,</w:t>
      </w:r>
      <w:r w:rsidR="00143FB8">
        <w:rPr>
          <w:sz w:val="24"/>
        </w:rPr>
        <w:t xml:space="preserve"> P</w:t>
      </w:r>
      <w:r>
        <w:rPr>
          <w:sz w:val="24"/>
        </w:rPr>
        <w:t xml:space="preserve"> and their interaction effects at </w:t>
      </w:r>
      <w:r w:rsidRPr="00406F5C">
        <w:rPr>
          <w:i/>
          <w:sz w:val="24"/>
        </w:rPr>
        <w:t>P</w:t>
      </w:r>
      <w:r>
        <w:rPr>
          <w:sz w:val="24"/>
        </w:rPr>
        <w:t xml:space="preserve"> &lt; 0.05, </w:t>
      </w:r>
      <w:r w:rsidRPr="00406F5C">
        <w:rPr>
          <w:i/>
          <w:sz w:val="24"/>
        </w:rPr>
        <w:t>P</w:t>
      </w:r>
      <w:r>
        <w:rPr>
          <w:sz w:val="24"/>
        </w:rPr>
        <w:t xml:space="preserve"> &lt; 0.01 and </w:t>
      </w:r>
      <w:r w:rsidRPr="00406F5C">
        <w:rPr>
          <w:i/>
          <w:sz w:val="24"/>
        </w:rPr>
        <w:t>P</w:t>
      </w:r>
      <w:r>
        <w:rPr>
          <w:sz w:val="24"/>
        </w:rPr>
        <w:t xml:space="preserve"> &lt; 0.001, respectively.</w:t>
      </w:r>
    </w:p>
    <w:p w:rsidR="006014F7" w:rsidRDefault="00143FB8" w:rsidP="006014F7">
      <w:pPr>
        <w:jc w:val="both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1066528</wp:posOffset>
            </wp:positionV>
            <wp:extent cx="4919980" cy="405447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F5C" w:rsidRPr="006014F7">
        <w:rPr>
          <w:b/>
          <w:sz w:val="24"/>
        </w:rPr>
        <w:t>Figure 2.</w:t>
      </w:r>
      <w:r w:rsidR="00406F5C">
        <w:rPr>
          <w:sz w:val="24"/>
        </w:rPr>
        <w:t xml:space="preserve"> </w:t>
      </w:r>
      <w:r w:rsidR="006014F7">
        <w:rPr>
          <w:sz w:val="24"/>
        </w:rPr>
        <w:t xml:space="preserve">Shoot height (a), spike number per plant (b), spikelet per spike per plant (c), and root to shoot ratio (d) of wheat plants under different soil types and </w:t>
      </w:r>
      <w:proofErr w:type="spellStart"/>
      <w:r w:rsidR="006014F7">
        <w:rPr>
          <w:sz w:val="24"/>
        </w:rPr>
        <w:t>biochar</w:t>
      </w:r>
      <w:proofErr w:type="spellEnd"/>
      <w:r w:rsidR="006014F7">
        <w:rPr>
          <w:sz w:val="24"/>
        </w:rPr>
        <w:t xml:space="preserve"> combinations</w:t>
      </w:r>
      <w:r>
        <w:rPr>
          <w:sz w:val="24"/>
        </w:rPr>
        <w:t xml:space="preserve"> with and without P application.</w:t>
      </w:r>
      <w:r w:rsidR="006014F7">
        <w:rPr>
          <w:sz w:val="24"/>
        </w:rPr>
        <w:t xml:space="preserve"> The data represent mean values </w:t>
      </w:r>
      <w:r w:rsidR="006014F7">
        <w:rPr>
          <w:rFonts w:cstheme="minorHAnsi"/>
          <w:sz w:val="24"/>
        </w:rPr>
        <w:t>±</w:t>
      </w:r>
      <w:r w:rsidR="006014F7">
        <w:rPr>
          <w:sz w:val="24"/>
        </w:rPr>
        <w:t xml:space="preserve"> SE of five replicates. *, ** and *** indicate the significant differences of the total dry weight between soil type, </w:t>
      </w:r>
      <w:proofErr w:type="spellStart"/>
      <w:r w:rsidR="006014F7">
        <w:rPr>
          <w:sz w:val="24"/>
        </w:rPr>
        <w:t>biochar</w:t>
      </w:r>
      <w:proofErr w:type="spellEnd"/>
      <w:r w:rsidR="006014F7">
        <w:rPr>
          <w:sz w:val="24"/>
        </w:rPr>
        <w:t xml:space="preserve">, phosphorus and their interaction effects at </w:t>
      </w:r>
      <w:r w:rsidR="006014F7" w:rsidRPr="00406F5C">
        <w:rPr>
          <w:i/>
          <w:sz w:val="24"/>
        </w:rPr>
        <w:t>P</w:t>
      </w:r>
      <w:r w:rsidR="006014F7">
        <w:rPr>
          <w:sz w:val="24"/>
        </w:rPr>
        <w:t xml:space="preserve"> &lt; 0.05, </w:t>
      </w:r>
      <w:r w:rsidR="006014F7" w:rsidRPr="00406F5C">
        <w:rPr>
          <w:i/>
          <w:sz w:val="24"/>
        </w:rPr>
        <w:t>P</w:t>
      </w:r>
      <w:r w:rsidR="006014F7">
        <w:rPr>
          <w:sz w:val="24"/>
        </w:rPr>
        <w:t xml:space="preserve"> &lt; 0.01 and </w:t>
      </w:r>
      <w:r w:rsidR="006014F7" w:rsidRPr="00406F5C">
        <w:rPr>
          <w:i/>
          <w:sz w:val="24"/>
        </w:rPr>
        <w:t>P</w:t>
      </w:r>
      <w:r w:rsidR="006014F7">
        <w:rPr>
          <w:sz w:val="24"/>
        </w:rPr>
        <w:t xml:space="preserve"> &lt; 0.001, respectively.</w:t>
      </w:r>
    </w:p>
    <w:p w:rsidR="006014F7" w:rsidRDefault="00143FB8" w:rsidP="006014F7">
      <w:pPr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-816</wp:posOffset>
            </wp:positionH>
            <wp:positionV relativeFrom="paragraph">
              <wp:posOffset>5135427</wp:posOffset>
            </wp:positionV>
            <wp:extent cx="5731510" cy="1599565"/>
            <wp:effectExtent l="0" t="0" r="2540" b="63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4F7">
        <w:rPr>
          <w:b/>
          <w:sz w:val="24"/>
        </w:rPr>
        <w:t>Figure 3</w:t>
      </w:r>
      <w:r w:rsidR="006014F7" w:rsidRPr="006014F7">
        <w:rPr>
          <w:b/>
          <w:sz w:val="24"/>
        </w:rPr>
        <w:t>.</w:t>
      </w:r>
      <w:r w:rsidR="006014F7">
        <w:rPr>
          <w:sz w:val="24"/>
        </w:rPr>
        <w:t xml:space="preserve"> Grain number (a), grain yield (b), thousand grain weight (c), and harvest index (d) of wheat plants under different soil types and </w:t>
      </w:r>
      <w:proofErr w:type="spellStart"/>
      <w:r w:rsidR="006014F7">
        <w:rPr>
          <w:sz w:val="24"/>
        </w:rPr>
        <w:t>biochar</w:t>
      </w:r>
      <w:proofErr w:type="spellEnd"/>
      <w:r w:rsidR="006014F7">
        <w:rPr>
          <w:sz w:val="24"/>
        </w:rPr>
        <w:t xml:space="preserve"> combinations</w:t>
      </w:r>
      <w:r>
        <w:rPr>
          <w:sz w:val="24"/>
        </w:rPr>
        <w:t xml:space="preserve"> with and without P application</w:t>
      </w:r>
      <w:r w:rsidR="006014F7">
        <w:rPr>
          <w:sz w:val="24"/>
        </w:rPr>
        <w:t xml:space="preserve">. The data represent mean values </w:t>
      </w:r>
      <w:r w:rsidR="006014F7">
        <w:rPr>
          <w:rFonts w:cstheme="minorHAnsi"/>
          <w:sz w:val="24"/>
        </w:rPr>
        <w:t>±</w:t>
      </w:r>
      <w:r w:rsidR="006014F7">
        <w:rPr>
          <w:sz w:val="24"/>
        </w:rPr>
        <w:t xml:space="preserve"> SE of five replicates. *, ** and *** indicate the significant differences of the total dry weight between soil type, </w:t>
      </w:r>
      <w:proofErr w:type="spellStart"/>
      <w:r w:rsidR="006014F7">
        <w:rPr>
          <w:sz w:val="24"/>
        </w:rPr>
        <w:t>biochar</w:t>
      </w:r>
      <w:proofErr w:type="spellEnd"/>
      <w:r w:rsidR="006014F7">
        <w:rPr>
          <w:sz w:val="24"/>
        </w:rPr>
        <w:t xml:space="preserve">, phosphorus and their interaction effects at </w:t>
      </w:r>
      <w:r w:rsidR="006014F7" w:rsidRPr="00406F5C">
        <w:rPr>
          <w:i/>
          <w:sz w:val="24"/>
        </w:rPr>
        <w:t>P</w:t>
      </w:r>
      <w:r w:rsidR="006014F7">
        <w:rPr>
          <w:sz w:val="24"/>
        </w:rPr>
        <w:t xml:space="preserve"> &lt; 0.05, </w:t>
      </w:r>
      <w:r w:rsidR="006014F7" w:rsidRPr="00406F5C">
        <w:rPr>
          <w:i/>
          <w:sz w:val="24"/>
        </w:rPr>
        <w:t>P</w:t>
      </w:r>
      <w:r w:rsidR="006014F7">
        <w:rPr>
          <w:sz w:val="24"/>
        </w:rPr>
        <w:t xml:space="preserve"> &lt; 0.01 and </w:t>
      </w:r>
      <w:r w:rsidR="006014F7" w:rsidRPr="00406F5C">
        <w:rPr>
          <w:i/>
          <w:sz w:val="24"/>
        </w:rPr>
        <w:t>P</w:t>
      </w:r>
      <w:r w:rsidR="006014F7">
        <w:rPr>
          <w:sz w:val="24"/>
        </w:rPr>
        <w:t xml:space="preserve"> &lt; 0.001, respectively.</w:t>
      </w:r>
    </w:p>
    <w:p w:rsidR="00143FB8" w:rsidRDefault="00143FB8" w:rsidP="00143FB8">
      <w:pPr>
        <w:jc w:val="both"/>
        <w:rPr>
          <w:sz w:val="24"/>
        </w:rPr>
      </w:pPr>
      <w:r>
        <w:rPr>
          <w:b/>
          <w:sz w:val="24"/>
        </w:rPr>
        <w:t>Figure 4</w:t>
      </w:r>
      <w:r w:rsidRPr="006014F7">
        <w:rPr>
          <w:b/>
          <w:sz w:val="24"/>
        </w:rPr>
        <w:t>.</w:t>
      </w:r>
      <w:r>
        <w:rPr>
          <w:sz w:val="24"/>
        </w:rPr>
        <w:t xml:space="preserve"> Maximum carboxylation rate (</w:t>
      </w:r>
      <w:proofErr w:type="spellStart"/>
      <w:r w:rsidRPr="00143FB8">
        <w:rPr>
          <w:i/>
          <w:sz w:val="24"/>
        </w:rPr>
        <w:t>V</w:t>
      </w:r>
      <w:r w:rsidRPr="00143FB8">
        <w:rPr>
          <w:sz w:val="24"/>
          <w:vertAlign w:val="subscript"/>
        </w:rPr>
        <w:t>cmax</w:t>
      </w:r>
      <w:proofErr w:type="spellEnd"/>
      <w:r>
        <w:rPr>
          <w:sz w:val="24"/>
        </w:rPr>
        <w:t>) (a), maximum electron transport rate (</w:t>
      </w:r>
      <w:proofErr w:type="spellStart"/>
      <w:r w:rsidRPr="00143FB8">
        <w:rPr>
          <w:i/>
          <w:sz w:val="24"/>
        </w:rPr>
        <w:t>J</w:t>
      </w:r>
      <w:r w:rsidRPr="00143FB8">
        <w:rPr>
          <w:sz w:val="24"/>
          <w:vertAlign w:val="subscript"/>
        </w:rPr>
        <w:t>max</w:t>
      </w:r>
      <w:proofErr w:type="spellEnd"/>
      <w:r>
        <w:rPr>
          <w:sz w:val="24"/>
        </w:rPr>
        <w:t>) (b), and triose phosphate utilization (</w:t>
      </w:r>
      <w:r w:rsidRPr="00143FB8">
        <w:rPr>
          <w:i/>
          <w:sz w:val="24"/>
        </w:rPr>
        <w:t>TPU</w:t>
      </w:r>
      <w:r>
        <w:rPr>
          <w:sz w:val="24"/>
        </w:rPr>
        <w:t xml:space="preserve">) (c) of wheat plants under different soil types and </w:t>
      </w:r>
      <w:proofErr w:type="spellStart"/>
      <w:r>
        <w:rPr>
          <w:sz w:val="24"/>
        </w:rPr>
        <w:t>biochar</w:t>
      </w:r>
      <w:proofErr w:type="spellEnd"/>
      <w:r>
        <w:rPr>
          <w:sz w:val="24"/>
        </w:rPr>
        <w:t xml:space="preserve"> combinations with and without P application. The data represent mean values </w:t>
      </w:r>
      <w:r>
        <w:rPr>
          <w:rFonts w:cstheme="minorHAnsi"/>
          <w:sz w:val="24"/>
        </w:rPr>
        <w:t>±</w:t>
      </w:r>
      <w:r>
        <w:rPr>
          <w:sz w:val="24"/>
        </w:rPr>
        <w:t xml:space="preserve"> SE of five replicates. *, ** and *** indicate the significant differences of the total dry weight </w:t>
      </w:r>
      <w:r>
        <w:rPr>
          <w:sz w:val="24"/>
        </w:rPr>
        <w:lastRenderedPageBreak/>
        <w:t xml:space="preserve">between soil type, </w:t>
      </w:r>
      <w:proofErr w:type="spellStart"/>
      <w:r>
        <w:rPr>
          <w:sz w:val="24"/>
        </w:rPr>
        <w:t>biochar</w:t>
      </w:r>
      <w:proofErr w:type="spellEnd"/>
      <w:r>
        <w:rPr>
          <w:sz w:val="24"/>
        </w:rPr>
        <w:t xml:space="preserve">, phosphorus and their interaction effects at </w:t>
      </w:r>
      <w:r w:rsidRPr="00406F5C">
        <w:rPr>
          <w:i/>
          <w:sz w:val="24"/>
        </w:rPr>
        <w:t>P</w:t>
      </w:r>
      <w:r>
        <w:rPr>
          <w:sz w:val="24"/>
        </w:rPr>
        <w:t xml:space="preserve"> &lt; 0.05, </w:t>
      </w:r>
      <w:r w:rsidRPr="00406F5C">
        <w:rPr>
          <w:i/>
          <w:sz w:val="24"/>
        </w:rPr>
        <w:t>P</w:t>
      </w:r>
      <w:r>
        <w:rPr>
          <w:sz w:val="24"/>
        </w:rPr>
        <w:t xml:space="preserve"> &lt; 0.01 and </w:t>
      </w:r>
      <w:r w:rsidR="00633FF6">
        <w:rPr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467723</wp:posOffset>
            </wp:positionV>
            <wp:extent cx="4547235" cy="3798570"/>
            <wp:effectExtent l="0" t="0" r="571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6F5C">
        <w:rPr>
          <w:i/>
          <w:sz w:val="24"/>
        </w:rPr>
        <w:t>P</w:t>
      </w:r>
      <w:r>
        <w:rPr>
          <w:sz w:val="24"/>
        </w:rPr>
        <w:t xml:space="preserve"> &lt; 0.001, respectively.</w:t>
      </w:r>
    </w:p>
    <w:p w:rsidR="00143FB8" w:rsidRDefault="00633FF6" w:rsidP="006014F7">
      <w:pPr>
        <w:jc w:val="both"/>
        <w:rPr>
          <w:sz w:val="24"/>
        </w:rPr>
      </w:pPr>
      <w:r>
        <w:rPr>
          <w:b/>
          <w:sz w:val="24"/>
        </w:rPr>
        <w:t>Figure 5</w:t>
      </w:r>
      <w:r w:rsidRPr="006014F7">
        <w:rPr>
          <w:b/>
          <w:sz w:val="24"/>
        </w:rPr>
        <w:t>.</w:t>
      </w:r>
      <w:r>
        <w:rPr>
          <w:sz w:val="24"/>
        </w:rPr>
        <w:t xml:space="preserve"> Nitrogen balance index (a), chlorophyll index (b), flavonoid index (c), and anthocyanin index (d) of wheat plants under different soil types and </w:t>
      </w:r>
      <w:proofErr w:type="spellStart"/>
      <w:r>
        <w:rPr>
          <w:sz w:val="24"/>
        </w:rPr>
        <w:t>biochar</w:t>
      </w:r>
      <w:proofErr w:type="spellEnd"/>
      <w:r>
        <w:rPr>
          <w:sz w:val="24"/>
        </w:rPr>
        <w:t xml:space="preserve"> combinations with and without P application. The data represent mean values </w:t>
      </w:r>
      <w:r>
        <w:rPr>
          <w:rFonts w:cstheme="minorHAnsi"/>
          <w:sz w:val="24"/>
        </w:rPr>
        <w:t>±</w:t>
      </w:r>
      <w:r>
        <w:rPr>
          <w:sz w:val="24"/>
        </w:rPr>
        <w:t xml:space="preserve"> SE of five replicates. *, ** and *** indicate the significant differences of the total dry weight between soil type, </w:t>
      </w:r>
      <w:proofErr w:type="spellStart"/>
      <w:r>
        <w:rPr>
          <w:sz w:val="24"/>
        </w:rPr>
        <w:t>biochar</w:t>
      </w:r>
      <w:proofErr w:type="spellEnd"/>
      <w:r>
        <w:rPr>
          <w:sz w:val="24"/>
        </w:rPr>
        <w:t xml:space="preserve">, phosphorus and their interaction effects at </w:t>
      </w:r>
      <w:r w:rsidRPr="00406F5C">
        <w:rPr>
          <w:i/>
          <w:sz w:val="24"/>
        </w:rPr>
        <w:t>P</w:t>
      </w:r>
      <w:r>
        <w:rPr>
          <w:sz w:val="24"/>
        </w:rPr>
        <w:t xml:space="preserve"> &lt; 0.05, </w:t>
      </w:r>
      <w:r w:rsidRPr="00406F5C">
        <w:rPr>
          <w:i/>
          <w:sz w:val="24"/>
        </w:rPr>
        <w:t>P</w:t>
      </w:r>
      <w:r>
        <w:rPr>
          <w:sz w:val="24"/>
        </w:rPr>
        <w:t xml:space="preserve"> &lt; 0.01 and </w:t>
      </w:r>
      <w:r w:rsidRPr="00406F5C">
        <w:rPr>
          <w:i/>
          <w:sz w:val="24"/>
        </w:rPr>
        <w:t>P</w:t>
      </w:r>
      <w:r>
        <w:rPr>
          <w:sz w:val="24"/>
        </w:rPr>
        <w:t xml:space="preserve"> &lt; 0.001, respectively.</w:t>
      </w:r>
    </w:p>
    <w:p w:rsidR="00A70559" w:rsidRDefault="00A70559" w:rsidP="006014F7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31510" cy="159956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09A" w:rsidRDefault="00A70559" w:rsidP="00C545EA">
      <w:pPr>
        <w:jc w:val="both"/>
        <w:rPr>
          <w:sz w:val="24"/>
        </w:rPr>
      </w:pPr>
      <w:r>
        <w:rPr>
          <w:b/>
          <w:sz w:val="24"/>
        </w:rPr>
        <w:t>Figure 6</w:t>
      </w:r>
      <w:r w:rsidRPr="006014F7">
        <w:rPr>
          <w:b/>
          <w:sz w:val="24"/>
        </w:rPr>
        <w:t>.</w:t>
      </w:r>
      <w:r>
        <w:rPr>
          <w:sz w:val="24"/>
        </w:rPr>
        <w:t xml:space="preserve"> </w:t>
      </w:r>
      <w:r w:rsidR="00C45ADE">
        <w:rPr>
          <w:sz w:val="24"/>
        </w:rPr>
        <w:t>Maximum quantum efficiency of photosystem II in darkness (</w:t>
      </w:r>
      <w:proofErr w:type="spellStart"/>
      <w:r w:rsidR="00C45ADE">
        <w:rPr>
          <w:sz w:val="24"/>
        </w:rPr>
        <w:t>Fv</w:t>
      </w:r>
      <w:proofErr w:type="spellEnd"/>
      <w:r w:rsidR="00C45ADE">
        <w:rPr>
          <w:sz w:val="24"/>
        </w:rPr>
        <w:t>/</w:t>
      </w:r>
      <w:proofErr w:type="spellStart"/>
      <w:r w:rsidR="00C45ADE">
        <w:rPr>
          <w:sz w:val="24"/>
        </w:rPr>
        <w:t>Fm</w:t>
      </w:r>
      <w:proofErr w:type="spellEnd"/>
      <w:r w:rsidR="00C45ADE">
        <w:rPr>
          <w:sz w:val="24"/>
        </w:rPr>
        <w:t>)</w:t>
      </w:r>
      <w:r>
        <w:rPr>
          <w:sz w:val="24"/>
        </w:rPr>
        <w:t xml:space="preserve"> (</w:t>
      </w:r>
      <w:proofErr w:type="spellStart"/>
      <w:r w:rsidRPr="00143FB8">
        <w:rPr>
          <w:i/>
          <w:sz w:val="24"/>
        </w:rPr>
        <w:t>V</w:t>
      </w:r>
      <w:r w:rsidRPr="00143FB8">
        <w:rPr>
          <w:sz w:val="24"/>
          <w:vertAlign w:val="subscript"/>
        </w:rPr>
        <w:t>cmax</w:t>
      </w:r>
      <w:proofErr w:type="spellEnd"/>
      <w:r w:rsidR="00AE509A">
        <w:rPr>
          <w:sz w:val="24"/>
        </w:rPr>
        <w:t>) (a) and in the light</w:t>
      </w:r>
      <w:r w:rsidR="00C45ADE">
        <w:rPr>
          <w:sz w:val="24"/>
        </w:rPr>
        <w:t xml:space="preserve"> </w:t>
      </w:r>
      <w:r w:rsidR="00AE509A">
        <w:rPr>
          <w:sz w:val="24"/>
        </w:rPr>
        <w:t>(</w:t>
      </w:r>
      <w:proofErr w:type="spellStart"/>
      <w:r w:rsidR="00C45ADE">
        <w:rPr>
          <w:sz w:val="24"/>
        </w:rPr>
        <w:t>Fv</w:t>
      </w:r>
      <w:proofErr w:type="spellEnd"/>
      <w:r w:rsidR="00C45ADE">
        <w:rPr>
          <w:sz w:val="24"/>
        </w:rPr>
        <w:t>’/</w:t>
      </w:r>
      <w:proofErr w:type="spellStart"/>
      <w:r w:rsidR="00C45ADE">
        <w:rPr>
          <w:sz w:val="24"/>
        </w:rPr>
        <w:t>Fm</w:t>
      </w:r>
      <w:proofErr w:type="spellEnd"/>
      <w:r w:rsidR="00C45ADE">
        <w:rPr>
          <w:sz w:val="24"/>
        </w:rPr>
        <w:t>’</w:t>
      </w:r>
      <w:r w:rsidR="00AE509A">
        <w:rPr>
          <w:sz w:val="24"/>
        </w:rPr>
        <w:t>)</w:t>
      </w:r>
      <w:r>
        <w:rPr>
          <w:sz w:val="24"/>
        </w:rPr>
        <w:t xml:space="preserve"> (b), </w:t>
      </w:r>
      <w:r w:rsidR="00C45ADE">
        <w:rPr>
          <w:sz w:val="24"/>
        </w:rPr>
        <w:t>and non-photochemical quenching (NPQ)</w:t>
      </w:r>
      <w:r>
        <w:rPr>
          <w:sz w:val="24"/>
        </w:rPr>
        <w:t xml:space="preserve"> (c) of wheat plants under different soil types and </w:t>
      </w:r>
      <w:proofErr w:type="spellStart"/>
      <w:r>
        <w:rPr>
          <w:sz w:val="24"/>
        </w:rPr>
        <w:t>biochar</w:t>
      </w:r>
      <w:proofErr w:type="spellEnd"/>
      <w:r>
        <w:rPr>
          <w:sz w:val="24"/>
        </w:rPr>
        <w:t xml:space="preserve"> combinations with and without P application. The data represent mean values </w:t>
      </w:r>
      <w:r>
        <w:rPr>
          <w:rFonts w:cstheme="minorHAnsi"/>
          <w:sz w:val="24"/>
        </w:rPr>
        <w:t>±</w:t>
      </w:r>
      <w:r>
        <w:rPr>
          <w:sz w:val="24"/>
        </w:rPr>
        <w:t xml:space="preserve"> SE of five replicates. *, ** and *** indicate the significant differences of the total dry weight between soil type, </w:t>
      </w:r>
      <w:proofErr w:type="spellStart"/>
      <w:r>
        <w:rPr>
          <w:sz w:val="24"/>
        </w:rPr>
        <w:t>biochar</w:t>
      </w:r>
      <w:proofErr w:type="spellEnd"/>
      <w:r>
        <w:rPr>
          <w:sz w:val="24"/>
        </w:rPr>
        <w:t xml:space="preserve">, phosphorus and their interaction effects at </w:t>
      </w:r>
      <w:r w:rsidRPr="00406F5C">
        <w:rPr>
          <w:i/>
          <w:sz w:val="24"/>
        </w:rPr>
        <w:t>P</w:t>
      </w:r>
      <w:r>
        <w:rPr>
          <w:sz w:val="24"/>
        </w:rPr>
        <w:t xml:space="preserve"> &lt; 0.05, </w:t>
      </w:r>
      <w:r w:rsidRPr="00406F5C">
        <w:rPr>
          <w:i/>
          <w:sz w:val="24"/>
        </w:rPr>
        <w:t>P</w:t>
      </w:r>
      <w:r>
        <w:rPr>
          <w:sz w:val="24"/>
        </w:rPr>
        <w:t xml:space="preserve"> &lt; 0.01 and </w:t>
      </w:r>
      <w:r w:rsidRPr="00406F5C">
        <w:rPr>
          <w:i/>
          <w:sz w:val="24"/>
        </w:rPr>
        <w:t>P</w:t>
      </w:r>
      <w:r w:rsidR="00F02FA3">
        <w:rPr>
          <w:sz w:val="24"/>
        </w:rPr>
        <w:t xml:space="preserve"> &lt; 0.001, respectively.</w:t>
      </w:r>
    </w:p>
    <w:p w:rsidR="00C545EA" w:rsidRDefault="00C545EA" w:rsidP="00C545EA">
      <w:pPr>
        <w:jc w:val="both"/>
      </w:pPr>
    </w:p>
    <w:sectPr w:rsidR="00C545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0F5"/>
    <w:rsid w:val="00095310"/>
    <w:rsid w:val="00143FB8"/>
    <w:rsid w:val="00147A07"/>
    <w:rsid w:val="00155F7D"/>
    <w:rsid w:val="001B2FB2"/>
    <w:rsid w:val="002350F5"/>
    <w:rsid w:val="00406F5C"/>
    <w:rsid w:val="004C40FD"/>
    <w:rsid w:val="00502CDA"/>
    <w:rsid w:val="006014F7"/>
    <w:rsid w:val="00633FF6"/>
    <w:rsid w:val="00A70559"/>
    <w:rsid w:val="00AD5D8A"/>
    <w:rsid w:val="00AE509A"/>
    <w:rsid w:val="00B56866"/>
    <w:rsid w:val="00C45ADE"/>
    <w:rsid w:val="00C545EA"/>
    <w:rsid w:val="00E508C4"/>
    <w:rsid w:val="00F02FA3"/>
    <w:rsid w:val="00FD1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5A950"/>
  <w15:chartTrackingRefBased/>
  <w15:docId w15:val="{C37013B7-B0AD-4415-9E9F-90AB90FBD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3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SUND - KU</Company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Xizi Wang</dc:creator>
  <cp:keywords/>
  <dc:description/>
  <cp:lastModifiedBy>Xizi Wang</cp:lastModifiedBy>
  <cp:revision>11</cp:revision>
  <dcterms:created xsi:type="dcterms:W3CDTF">2024-12-17T12:01:00Z</dcterms:created>
  <dcterms:modified xsi:type="dcterms:W3CDTF">2024-12-17T14:18:00Z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